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82" w:rsidRPr="00664C00" w:rsidRDefault="00664C00" w:rsidP="00664C00">
      <w:pPr>
        <w:jc w:val="center"/>
        <w:rPr>
          <w:b/>
          <w:sz w:val="32"/>
          <w:szCs w:val="32"/>
          <w:u w:val="single"/>
        </w:rPr>
      </w:pPr>
      <w:r w:rsidRPr="00664C00">
        <w:rPr>
          <w:b/>
          <w:sz w:val="32"/>
          <w:szCs w:val="32"/>
          <w:u w:val="single"/>
        </w:rPr>
        <w:t>Regulamento Orçamento Participativo 2018</w:t>
      </w:r>
    </w:p>
    <w:p w:rsidR="00664C00" w:rsidRDefault="00664C00" w:rsidP="00664C00">
      <w:pPr>
        <w:jc w:val="center"/>
        <w:rPr>
          <w:sz w:val="32"/>
          <w:szCs w:val="32"/>
        </w:rPr>
      </w:pPr>
    </w:p>
    <w:p w:rsidR="00664C00" w:rsidRPr="00664C00" w:rsidRDefault="00664C00" w:rsidP="00664C0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 w:rsidRPr="00664C00">
        <w:rPr>
          <w:rFonts w:ascii="Helvetica" w:hAnsi="Helvetica" w:cs="Helvetica"/>
          <w:color w:val="333333"/>
          <w:sz w:val="21"/>
          <w:szCs w:val="21"/>
        </w:rPr>
        <w:t xml:space="preserve">O presente Regulamento foi publicado, no Diário da República, em anexo ao </w:t>
      </w:r>
      <w:hyperlink r:id="rId6" w:history="1">
        <w:r w:rsidRPr="00664C00">
          <w:rPr>
            <w:rStyle w:val="Hiperligao"/>
            <w:rFonts w:ascii="Helvetica" w:hAnsi="Helvetica" w:cs="Helvetica"/>
            <w:sz w:val="21"/>
            <w:szCs w:val="21"/>
          </w:rPr>
          <w:t>Despacho n.º 436-A/2017.</w:t>
        </w:r>
      </w:hyperlink>
    </w:p>
    <w:p w:rsidR="00664C00" w:rsidRPr="00664C00" w:rsidRDefault="00664C00" w:rsidP="00664C0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 w:rsidRPr="00664C00">
        <w:rPr>
          <w:rFonts w:ascii="Helvetica" w:hAnsi="Helvetica" w:cs="Helvetica"/>
          <w:color w:val="333333"/>
          <w:sz w:val="21"/>
          <w:szCs w:val="21"/>
        </w:rPr>
        <w:t>Artigo 1.º</w:t>
      </w:r>
      <w:bookmarkStart w:id="0" w:name="_GoBack"/>
      <w:bookmarkEnd w:id="0"/>
      <w:r w:rsidRPr="00664C00">
        <w:rPr>
          <w:rFonts w:ascii="Helvetica" w:hAnsi="Helvetica" w:cs="Helvetica"/>
          <w:color w:val="333333"/>
          <w:sz w:val="21"/>
          <w:szCs w:val="21"/>
        </w:rPr>
        <w:br/>
        <w:t>Âmbito</w:t>
      </w:r>
    </w:p>
    <w:p w:rsidR="00664C00" w:rsidRPr="00664C00" w:rsidRDefault="00664C00" w:rsidP="00664C0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 w:rsidRPr="00664C00">
        <w:rPr>
          <w:rFonts w:ascii="Helvetica" w:hAnsi="Helvetica" w:cs="Helvetica"/>
          <w:color w:val="333333"/>
          <w:sz w:val="21"/>
          <w:szCs w:val="21"/>
        </w:rPr>
        <w:t>O presente regulamento aplica-se ao orçamento participativo das escolas com alunos do 3.º ciclo do ensino básico e/ou do ensino secundário que frequentem estabelecimentos públicos de ensino.</w:t>
      </w:r>
    </w:p>
    <w:p w:rsidR="00664C00" w:rsidRPr="00664C00" w:rsidRDefault="00664C00" w:rsidP="00664C0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 w:rsidRPr="00664C00">
        <w:rPr>
          <w:rFonts w:ascii="Helvetica" w:hAnsi="Helvetica" w:cs="Helvetica"/>
          <w:color w:val="333333"/>
          <w:sz w:val="21"/>
          <w:szCs w:val="21"/>
        </w:rPr>
        <w:t>Artigo 2.º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Etapas e prazos</w:t>
      </w:r>
    </w:p>
    <w:p w:rsidR="00664C00" w:rsidRPr="00664C00" w:rsidRDefault="00664C00" w:rsidP="00664C0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 w:rsidRPr="00664C00">
        <w:rPr>
          <w:rFonts w:ascii="Helvetica" w:hAnsi="Helvetica" w:cs="Helvetica"/>
          <w:color w:val="333333"/>
          <w:sz w:val="21"/>
          <w:szCs w:val="21"/>
        </w:rPr>
        <w:t>O orçamento participativo é organizado, em cada ano civil, em cada uma das escolas descritas no artigo anterior, de acordo com os seguintes procedimentos: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a) Definição da coordenação e divulgação pública dos procedimentos e prazos para a apresentação de propostas — até ao final do mês de janeiro;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b) Desenvolvimento e apresentação de propostas — até ao final do mês de fevereiro;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c) Divulgação e debate das propostas — nos 10 dias úteis anteriores à votação;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d) Votação das propostas — no dia 24 de março, ou num dia útil anterior a esta data, caso aquele dia não seja dia útil ou coincida com interrupção letiva;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e) Apresentação dos resultados — até cinco dias úteis após a votação;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f) Planeamento da execução — até ao final do maio;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g) Execução da medida — até ao final do respetivo ano civil.</w:t>
      </w:r>
    </w:p>
    <w:p w:rsidR="00664C00" w:rsidRPr="00664C00" w:rsidRDefault="00664C00" w:rsidP="00664C0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 w:rsidRPr="00664C00">
        <w:rPr>
          <w:rFonts w:ascii="Helvetica" w:hAnsi="Helvetica" w:cs="Helvetica"/>
          <w:color w:val="333333"/>
          <w:sz w:val="21"/>
          <w:szCs w:val="21"/>
        </w:rPr>
        <w:t>Artigo 3.º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Coordenação da medida</w:t>
      </w:r>
    </w:p>
    <w:p w:rsidR="00664C00" w:rsidRPr="00664C00" w:rsidRDefault="00664C00" w:rsidP="00664C0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 w:rsidRPr="00664C00">
        <w:rPr>
          <w:rFonts w:ascii="Helvetica" w:hAnsi="Helvetica" w:cs="Helvetica"/>
          <w:color w:val="333333"/>
          <w:sz w:val="21"/>
          <w:szCs w:val="21"/>
        </w:rPr>
        <w:t>1 – A nível nacional, o orçamento participativo é coordenado pelo Instituto de Gestão Financeira da Educação I.P. (IGeFE, I.P.), em articulação com a Direção-Geral dos Estabelecimentos Escolares (DGEstE).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2 – Em cada uma das escolas inseridas no âmbito do artigo 1.º do presente regulamento, o Diretor do agrupamento de escolas ou escola não agrupada coordena localmente a medida e deve garantir que o orçamento participativo é, conjuntamente com o montante em causa, objeto da adequada divulgação pública, nomeadamente afixado em locais próprios da escola, nos espaços do estabelecimento na internet e diretamente aos estudantes através dos diretores de turma.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3 – O Diretor pode, por escola com orçamento participativo, delegar num docente a sua responsabilidade de coordenação local da medida.</w:t>
      </w:r>
    </w:p>
    <w:p w:rsidR="00664C00" w:rsidRPr="00664C00" w:rsidRDefault="00664C00" w:rsidP="00664C0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 w:rsidRPr="00664C00">
        <w:rPr>
          <w:rFonts w:ascii="Helvetica" w:hAnsi="Helvetica" w:cs="Helvetica"/>
          <w:color w:val="333333"/>
          <w:sz w:val="21"/>
          <w:szCs w:val="21"/>
        </w:rPr>
        <w:t>Artigo 4.º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Desenvolvimento das propostas</w:t>
      </w:r>
    </w:p>
    <w:p w:rsidR="00664C00" w:rsidRPr="00664C00" w:rsidRDefault="00664C00" w:rsidP="00664C0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 w:rsidRPr="00664C00">
        <w:rPr>
          <w:rFonts w:ascii="Helvetica" w:hAnsi="Helvetica" w:cs="Helvetica"/>
          <w:color w:val="333333"/>
          <w:sz w:val="21"/>
          <w:szCs w:val="21"/>
        </w:rPr>
        <w:t>1 – As propostas são elaboradas por estudantes do 3.º ciclo do ensino básico e/ou do ensino secundário identificam claramente uma melhoria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pretendida na escola, através da aquisição de bens e/ou serviços que sejam necessários ou convenientes para a beneficiação do espaço escolar e/ou da forma da sua utilização ou destinados a melhorar os processos de ensino aprendizagem e do qual possa beneficiar ou vir a beneficiar toda a comunidade escolar.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2 – Em cada uma das escolas abrangidas pelo presente regulamento, o coordenador local deve garantir aos estudantes o espaço para informação, reflexão e debate acerca do orçamento participativo.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3 – O coordenador local da medida deve prestar apoio aos estudantes a desenvolver propostas em áreas de interesse dos próprios, por meios presenciais e/ou eletrónicos.</w:t>
      </w:r>
    </w:p>
    <w:p w:rsidR="00664C00" w:rsidRPr="00664C00" w:rsidRDefault="00664C00" w:rsidP="00664C0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 w:rsidRPr="00664C00">
        <w:rPr>
          <w:rFonts w:ascii="Helvetica" w:hAnsi="Helvetica" w:cs="Helvetica"/>
          <w:color w:val="333333"/>
          <w:sz w:val="21"/>
          <w:szCs w:val="21"/>
        </w:rPr>
        <w:t>Artigo 5.º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Processo</w:t>
      </w:r>
    </w:p>
    <w:p w:rsidR="00664C00" w:rsidRPr="00664C00" w:rsidRDefault="00664C00" w:rsidP="00664C0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 w:rsidRPr="00664C00">
        <w:rPr>
          <w:rFonts w:ascii="Helvetica" w:hAnsi="Helvetica" w:cs="Helvetica"/>
          <w:color w:val="333333"/>
          <w:sz w:val="21"/>
          <w:szCs w:val="21"/>
        </w:rPr>
        <w:t>1 – As propostas são entregues até ao final do mês de fevereiro presencialmente, na secretaria do estabelecimento de ensino, ou através de meios eletrónicos a divulgar nos termos da alínea a) do artigo 2.º.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2 – Cada proposta de orçamento participativo deve: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a) Ser subscrita, individualmente, por um estudante proponente, ou em grupo, por um máximo de 5 estudantes proponentes;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b) Ser apoiada por, pelo menos, 5% dos estudantes do 3.º ciclo do ensino básico e/ou do ensino secundário, que frequentem a escola em causa, sendo claramente identificados pelo seu nome, número de estudante e assinatura.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3 – As propostas são contidas num texto até 1000 palavras, com ou sem imagem ilustrativa, e devem referir expressamente a sua compatibilidade com outras medidas em curso na escola e a sua exequibilidade com a dotação local atribuída ao orçamento participativo.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4 – Na primeira semana de março deve realizar-se uma reunião entre a coordenação local da medida e os proponentes das várias propostas, no sentido de clarificar e ajustar as propostas aos recursos providenciados por esta medida, sendo possível, nesta fase, o aperfeiçoamento, a fusão ou a desistência de propostas.</w:t>
      </w:r>
    </w:p>
    <w:p w:rsidR="00664C00" w:rsidRPr="00664C00" w:rsidRDefault="00664C00" w:rsidP="00664C0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 w:rsidRPr="00664C00">
        <w:rPr>
          <w:rFonts w:ascii="Helvetica" w:hAnsi="Helvetica" w:cs="Helvetica"/>
          <w:color w:val="333333"/>
          <w:sz w:val="21"/>
          <w:szCs w:val="21"/>
        </w:rPr>
        <w:t>Artigo 6.º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Divulgação e debate das propostas</w:t>
      </w:r>
    </w:p>
    <w:p w:rsidR="00664C00" w:rsidRPr="00664C00" w:rsidRDefault="00664C00" w:rsidP="00664C0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 w:rsidRPr="00664C00">
        <w:rPr>
          <w:rFonts w:ascii="Helvetica" w:hAnsi="Helvetica" w:cs="Helvetica"/>
          <w:color w:val="333333"/>
          <w:sz w:val="21"/>
          <w:szCs w:val="21"/>
        </w:rPr>
        <w:t>O coordenador local da medida: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a) Pode excluir, antes do período de divulgação e debate, propostas que não cumpram o disposto no n.º 1 do artigo 4.º, que sejam contrárias ao projeto educativo ou que não sejam, manifestamente, exequíveis;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b) Deve promover a divulgação, até 10 dias úteis antes da votação, em locais visíveis da escola e por meios eletrónicos, as várias propostas aprovadas;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c) Deve permitir aos proponentes o desenvolvimento de atividades de divulgação e debate acerca das suas propostas, no espaço escolar, durante os 10 dias úteis anteriores à votação, desde que não perturbem o normal funcionamento da escola;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d) Deve intervir imediatamente, no sentido de impedir quaisquer atos de intimidação ou silenciamento que perturbem os princípios da liberdade de expressão e igualdade de oportunidades.</w:t>
      </w:r>
    </w:p>
    <w:p w:rsidR="00664C00" w:rsidRPr="00664C00" w:rsidRDefault="00664C00" w:rsidP="00664C0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 w:rsidRPr="00664C00">
        <w:rPr>
          <w:rFonts w:ascii="Helvetica" w:hAnsi="Helvetica" w:cs="Helvetica"/>
          <w:color w:val="333333"/>
          <w:sz w:val="21"/>
          <w:szCs w:val="21"/>
        </w:rPr>
        <w:t>Artigo 7.º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Votação e divulgação de resultados</w:t>
      </w:r>
    </w:p>
    <w:p w:rsidR="00664C00" w:rsidRPr="00664C00" w:rsidRDefault="00664C00" w:rsidP="00664C0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 w:rsidRPr="00664C00">
        <w:rPr>
          <w:rFonts w:ascii="Helvetica" w:hAnsi="Helvetica" w:cs="Helvetica"/>
          <w:color w:val="333333"/>
          <w:sz w:val="21"/>
          <w:szCs w:val="21"/>
        </w:rPr>
        <w:t>1 – O Conselho Geral do agrupamento de escolas ou escola não agrupada nomeia, por cada escola abrangida, uma comissão eleitoral, composta por um professor e um conjunto de estudantes que possam assegurar o regular funcionamento das mesas de voto, sem prejudicar a normal prestação e assistência às atividades letivas.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2 – À comissão eleitoral compete garantir: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a) A abertura da mesa de voto ou de várias mesas de voto, em locais visíveis da escola, mas que garantam a tranquilidade do processo, no Dia do Estudante ou num dia próximo, nos termos definidos na alínea d) do artigo 2.º;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b) A possibilidade de todos os estudantes do 3.º ciclo do ensino básico e/ou do ensino secundário votarem, em liberdade, na proposta da sua preferência;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c) A contagem dos votos, no próprio dia, e a apresentação pública dos resultados, no máximo, cinco dias úteis após a votação.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3 – Caso só se encontre uma proposta a votação, a mesma só é considerada aprovada se obtiver 50% mais um dos votos.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4 – Podem ser estabelecidos regulamentos eleitorais a nível de agrupamento de escolas ou escola não agrupada que concretizem e especifiquem algumas das regras relativas à votação.</w:t>
      </w:r>
    </w:p>
    <w:p w:rsidR="00664C00" w:rsidRPr="00664C00" w:rsidRDefault="00664C00" w:rsidP="00664C0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 w:rsidRPr="00664C00">
        <w:rPr>
          <w:rFonts w:ascii="Helvetica" w:hAnsi="Helvetica" w:cs="Helvetica"/>
          <w:color w:val="333333"/>
          <w:sz w:val="21"/>
          <w:szCs w:val="21"/>
        </w:rPr>
        <w:t>Artigo 8.º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Planeamento e execução</w:t>
      </w:r>
    </w:p>
    <w:p w:rsidR="00664C00" w:rsidRPr="00664C00" w:rsidRDefault="00664C00" w:rsidP="00664C0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 w:rsidRPr="00664C00">
        <w:rPr>
          <w:rFonts w:ascii="Helvetica" w:hAnsi="Helvetica" w:cs="Helvetica"/>
          <w:color w:val="333333"/>
          <w:sz w:val="21"/>
          <w:szCs w:val="21"/>
        </w:rPr>
        <w:t>1 – O Diretor e o Conselho Administrativo do agrupamento de escolas ou escola não agrupada devem: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a) Incluir a proposta vencedora, na sua programação de atividades, estudando a melhor forma de a executar;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b) Concretizar a proposta vencedora até ao final do ano civil;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c) Zelar para que a intervenção na escola produza os efeitos desejados e seja assegurado o bom uso e a manutenção posterior dos equipamentos ou serviços adquiridos.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2 – Após a execução da proposta vencedora, caso se trate de proposta de beneficiação do espaço escolar e/ou da forma da sua utilização, deve garantir-se que o seu uso abrange todos os alunos da escola, incluindo os que não possuem capacidade eleitoral ativa.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3 – Após a votação, se a execução da proposta vencedora não esgotar a verba atribuída ao orçamento participativo da escola, podem ser consideradas para execução também a proposta ou propostas seguintes, até ao limite da verba constante no referido orçamento participativo.</w:t>
      </w:r>
    </w:p>
    <w:p w:rsidR="00664C00" w:rsidRPr="00664C00" w:rsidRDefault="00664C00" w:rsidP="00664C0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 w:rsidRPr="00664C00">
        <w:rPr>
          <w:rFonts w:ascii="Helvetica" w:hAnsi="Helvetica" w:cs="Helvetica"/>
          <w:color w:val="333333"/>
          <w:sz w:val="21"/>
          <w:szCs w:val="21"/>
        </w:rPr>
        <w:t>Artigo 9.º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Financiamento</w:t>
      </w:r>
    </w:p>
    <w:p w:rsidR="00664C00" w:rsidRPr="00664C00" w:rsidRDefault="00664C00" w:rsidP="00664C0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 w:rsidRPr="00664C00">
        <w:rPr>
          <w:rFonts w:ascii="Helvetica" w:hAnsi="Helvetica" w:cs="Helvetica"/>
          <w:color w:val="333333"/>
          <w:sz w:val="21"/>
          <w:szCs w:val="21"/>
        </w:rPr>
        <w:t>1 – O orçamento participativo de cada escola, nos termos do artigo 1.º, é igual a € 1 por cada aluno do 3.º ciclo do ensino básico e/ou do ensino secundário que frequente os referidos estabelecimentos de ensino.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2 – No caso de escolas com menos de 500 alunos elegíveis nos termos do número anterior, o valor do orçamento participativo é de € 500.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3 – A contabilização dos alunos para o efeito do cálculo do orçamento participativo nos termos do n.º 1 tem em conta, em cada escola, o número de alunos elegíveis a 30 de novembro.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4 – Os montantes transferidos pelo IGeFE, I.P., para efeitos de financiamento dos orçamentos participativos não podem ser utilizados para outras despesas.</w:t>
      </w:r>
    </w:p>
    <w:p w:rsidR="00664C00" w:rsidRDefault="00664C00" w:rsidP="00664C00">
      <w:pPr>
        <w:pStyle w:val="NormalWeb"/>
        <w:rPr>
          <w:rFonts w:ascii="Helvetica" w:hAnsi="Helvetica" w:cs="Helvetica"/>
          <w:color w:val="333333"/>
          <w:sz w:val="21"/>
          <w:szCs w:val="21"/>
          <w:lang w:val="en-US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lang w:val="en-US"/>
        </w:rPr>
        <w:t>Artigo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10.º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-US"/>
        </w:rPr>
        <w:t>Financiamentos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-US"/>
        </w:rPr>
        <w:t>suplementares</w:t>
      </w:r>
      <w:proofErr w:type="spellEnd"/>
    </w:p>
    <w:p w:rsidR="00664C00" w:rsidRPr="00664C00" w:rsidRDefault="00664C00" w:rsidP="00664C0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 w:rsidRPr="00664C00">
        <w:rPr>
          <w:rFonts w:ascii="Helvetica" w:hAnsi="Helvetica" w:cs="Helvetica"/>
          <w:color w:val="333333"/>
          <w:sz w:val="21"/>
          <w:szCs w:val="21"/>
        </w:rPr>
        <w:t>1 – Para além do valor definido no artigo anterior, o Diretor e o Conselho Administrativo do agrupamento de escolas ou escola não agrupada, considerando a sua disponibilidade financeira e o seu projeto educativo, pode atribuir um financiamento suplementar ao orçamento participativo da escola.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2 – Os proponentes podem desenvolver atividades de angariação de fundos para as suas propostas, junto da comunidade local, no sentido da complementaridade do valor atribuído à respetiva escola.</w:t>
      </w:r>
    </w:p>
    <w:p w:rsidR="00664C00" w:rsidRDefault="00664C00" w:rsidP="00664C00">
      <w:pPr>
        <w:pStyle w:val="NormalWeb"/>
        <w:rPr>
          <w:rFonts w:ascii="Helvetica" w:hAnsi="Helvetica" w:cs="Helvetica"/>
          <w:color w:val="333333"/>
          <w:sz w:val="21"/>
          <w:szCs w:val="21"/>
          <w:lang w:val="en-US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lang w:val="en-US"/>
        </w:rPr>
        <w:t>Artigo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11.º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-US"/>
        </w:rPr>
        <w:t>Acompanhamento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e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-US"/>
        </w:rPr>
        <w:t>Supervisão</w:t>
      </w:r>
      <w:proofErr w:type="spellEnd"/>
    </w:p>
    <w:p w:rsidR="00664C00" w:rsidRPr="00664C00" w:rsidRDefault="00664C00" w:rsidP="00664C0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 w:rsidRPr="00664C00">
        <w:rPr>
          <w:rFonts w:ascii="Helvetica" w:hAnsi="Helvetica" w:cs="Helvetica"/>
          <w:color w:val="333333"/>
          <w:sz w:val="21"/>
          <w:szCs w:val="21"/>
        </w:rPr>
        <w:t xml:space="preserve">1 – A </w:t>
      </w:r>
      <w:proofErr w:type="spellStart"/>
      <w:r w:rsidRPr="00664C00">
        <w:rPr>
          <w:rFonts w:ascii="Helvetica" w:hAnsi="Helvetica" w:cs="Helvetica"/>
          <w:color w:val="333333"/>
          <w:sz w:val="21"/>
          <w:szCs w:val="21"/>
        </w:rPr>
        <w:t>DGEstE</w:t>
      </w:r>
      <w:proofErr w:type="spellEnd"/>
      <w:r w:rsidRPr="00664C00">
        <w:rPr>
          <w:rFonts w:ascii="Helvetica" w:hAnsi="Helvetica" w:cs="Helvetica"/>
          <w:color w:val="333333"/>
          <w:sz w:val="21"/>
          <w:szCs w:val="21"/>
        </w:rPr>
        <w:t xml:space="preserve"> é responsável por disponibilizar aos agrupamentos de escolas e escolas não agrupadas, atempadamente, toda a informação oficial relativamente a esta medida e apoiar a busca de soluções para as dificuldades que surjam localmente à sua execução.</w:t>
      </w:r>
      <w:r w:rsidRPr="00664C00">
        <w:rPr>
          <w:rFonts w:ascii="Helvetica" w:hAnsi="Helvetica" w:cs="Helvetica"/>
          <w:color w:val="333333"/>
          <w:sz w:val="21"/>
          <w:szCs w:val="21"/>
        </w:rPr>
        <w:br/>
        <w:t>2 – A Inspeção-Geral da Educação e Ciência é responsável por receber e avaliar qualquer queixa que surja, por parte de elementos das comunidades educativas, relativamente a eventuais infrações na execução da medida, em qualquer das etapas definidas no presente regulamento.</w:t>
      </w:r>
    </w:p>
    <w:sectPr w:rsidR="00664C00" w:rsidRPr="00664C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C00" w:rsidRDefault="00664C00" w:rsidP="00664C00">
      <w:pPr>
        <w:spacing w:after="0" w:line="240" w:lineRule="auto"/>
      </w:pPr>
      <w:r>
        <w:separator/>
      </w:r>
    </w:p>
  </w:endnote>
  <w:endnote w:type="continuationSeparator" w:id="0">
    <w:p w:rsidR="00664C00" w:rsidRDefault="00664C00" w:rsidP="0066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C00" w:rsidRDefault="00664C00" w:rsidP="00664C00">
      <w:pPr>
        <w:spacing w:after="0" w:line="240" w:lineRule="auto"/>
      </w:pPr>
      <w:r>
        <w:separator/>
      </w:r>
    </w:p>
  </w:footnote>
  <w:footnote w:type="continuationSeparator" w:id="0">
    <w:p w:rsidR="00664C00" w:rsidRDefault="00664C00" w:rsidP="0066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C00" w:rsidRDefault="00664C00" w:rsidP="00664C00">
    <w:pPr>
      <w:pStyle w:val="Cabealho"/>
      <w:jc w:val="center"/>
    </w:pPr>
    <w:r>
      <w:rPr>
        <w:noProof/>
      </w:rPr>
      <w:drawing>
        <wp:inline distT="0" distB="0" distL="0" distR="0">
          <wp:extent cx="1724025" cy="971201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231" cy="994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4C00" w:rsidRDefault="00664C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00"/>
    <w:rsid w:val="00664C00"/>
    <w:rsid w:val="009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BFD7"/>
  <w15:chartTrackingRefBased/>
  <w15:docId w15:val="{E1595058-7063-4ADF-8B19-126BFC3D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64C00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664C00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664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4C00"/>
  </w:style>
  <w:style w:type="paragraph" w:styleId="Rodap">
    <w:name w:val="footer"/>
    <w:basedOn w:val="Normal"/>
    <w:link w:val="RodapCarter"/>
    <w:uiPriority w:val="99"/>
    <w:unhideWhenUsed/>
    <w:rsid w:val="00664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7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96232">
                                          <w:marLeft w:val="-315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5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8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5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8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e.pt/web/guest/home/-/dre/105711800/details/maximized?serie=II&amp;parte_filter=31&amp;day=2017-01-06&amp;date=2017-01-01&amp;dreId=1057117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1417</Words>
  <Characters>7654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restelo</dc:creator>
  <cp:keywords/>
  <dc:description/>
  <cp:lastModifiedBy>escola restelo</cp:lastModifiedBy>
  <cp:revision>1</cp:revision>
  <dcterms:created xsi:type="dcterms:W3CDTF">2018-01-16T08:53:00Z</dcterms:created>
  <dcterms:modified xsi:type="dcterms:W3CDTF">2018-01-16T08:57:00Z</dcterms:modified>
</cp:coreProperties>
</file>